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17B8F8A" w14:textId="77777777" w:rsidR="005B6D7F" w:rsidRPr="005B6D7F" w:rsidRDefault="005B6D7F" w:rsidP="005B6D7F">
      <w:pPr>
        <w:spacing w:before="3840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  <w:r w:rsidRPr="005B6D7F">
        <w:rPr>
          <w:rFonts w:ascii="Times New Roman" w:eastAsia="Times New Roman" w:hAnsi="Times New Roman" w:cs="Times New Roman"/>
          <w:b/>
          <w:sz w:val="36"/>
          <w:szCs w:val="36"/>
        </w:rPr>
        <w:t>Eljárásrend a Budapesti Gazdasági SZC Pestszentlőrinci Technikumban tanulók bántalmazási eseteinek kivizsgálására és kezelésére</w:t>
      </w:r>
    </w:p>
    <w:p w14:paraId="4C159615" w14:textId="77777777" w:rsidR="005B6D7F" w:rsidRDefault="005B6D7F" w:rsidP="005B6D7F">
      <w:pPr>
        <w:spacing w:before="372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Hatályos: 2024. december 16-tól visszavonásig</w:t>
      </w:r>
    </w:p>
    <w:p w14:paraId="31B0AE3C" w14:textId="550D861D" w:rsidR="005B6D7F" w:rsidRDefault="005B6D7F" w:rsidP="005B6D7F">
      <w:pPr>
        <w:spacing w:before="2400"/>
        <w:ind w:left="567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Képes Józsefné</w:t>
      </w:r>
      <w:r>
        <w:rPr>
          <w:rFonts w:ascii="Times New Roman" w:eastAsia="Times New Roman" w:hAnsi="Times New Roman" w:cs="Times New Roman"/>
          <w:b/>
          <w:sz w:val="24"/>
          <w:szCs w:val="24"/>
        </w:rPr>
        <w:br/>
        <w:t>igazgató</w:t>
      </w:r>
      <w:r>
        <w:rPr>
          <w:rFonts w:ascii="Times New Roman" w:eastAsia="Times New Roman" w:hAnsi="Times New Roman" w:cs="Times New Roman"/>
          <w:b/>
          <w:sz w:val="24"/>
          <w:szCs w:val="24"/>
        </w:rPr>
        <w:br w:type="page"/>
      </w:r>
    </w:p>
    <w:p w14:paraId="6A1EEE61" w14:textId="23BD569E" w:rsidR="001F610A" w:rsidRDefault="005B6D7F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 xml:space="preserve">Eljárásrend a </w:t>
      </w:r>
      <w:r w:rsidRPr="005B6D7F">
        <w:rPr>
          <w:rFonts w:ascii="Times New Roman" w:eastAsia="Times New Roman" w:hAnsi="Times New Roman" w:cs="Times New Roman"/>
          <w:b/>
          <w:sz w:val="24"/>
          <w:szCs w:val="24"/>
        </w:rPr>
        <w:t>Budapesti Gazdasági SZC Pestszentlőrinci Technikum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ban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tanulók bántalmazási eseteinek kivizsgálására és kezelésére</w:t>
      </w:r>
    </w:p>
    <w:p w14:paraId="3FAC013D" w14:textId="77777777" w:rsidR="001F610A" w:rsidRDefault="005B6D7F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Az itt megalkotott és leírt eljárásrend célja, hogy bevezetésével a gyermek-/ifjúságvédelmi vonatkozású ügyek kezelése az intézményekben világos, bárki számára megismerhető eljárás szerint történjen, és az eljárás elősegítse az esetek megfelelő feltárását és a jelzőrendszer hatékony működését.</w:t>
      </w:r>
    </w:p>
    <w:p w14:paraId="44B8609E" w14:textId="77777777" w:rsidR="001F610A" w:rsidRDefault="005B6D7F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Az ifjúságvédelem céljai </w:t>
      </w:r>
    </w:p>
    <w:p w14:paraId="705F76F8" w14:textId="77777777" w:rsidR="001F610A" w:rsidRDefault="005B6D7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Helyzetfelmérés és prevenció </w:t>
      </w:r>
    </w:p>
    <w:p w14:paraId="196405AD" w14:textId="77777777" w:rsidR="001F610A" w:rsidRDefault="005B6D7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 kialakult hátrányos vagy veszélyeztetett helyzet kezelése </w:t>
      </w:r>
    </w:p>
    <w:p w14:paraId="2D3A81CF" w14:textId="77777777" w:rsidR="001F610A" w:rsidRDefault="005B6D7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2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 kialakult helyzet további romlásának lehetőség szerinti megakadályozása, lehetőségektől függően a helyzet javítása. </w:t>
      </w:r>
    </w:p>
    <w:p w14:paraId="3892B260" w14:textId="77777777" w:rsidR="001F610A" w:rsidRDefault="005B6D7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00"/>
        <w:ind w:left="567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Jogszabályi háttér</w:t>
      </w:r>
    </w:p>
    <w:p w14:paraId="6ED1CDFC" w14:textId="77777777" w:rsidR="001F610A" w:rsidRDefault="001F610A">
      <w:pPr>
        <w:pBdr>
          <w:top w:val="nil"/>
          <w:left w:val="nil"/>
          <w:bottom w:val="nil"/>
          <w:right w:val="nil"/>
          <w:between w:val="nil"/>
        </w:pBdr>
        <w:spacing w:after="0"/>
        <w:ind w:left="567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01D836D5" w14:textId="77777777" w:rsidR="001F610A" w:rsidRDefault="005B6D7F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 gyermekek védelméről és a gyámügyi igazgatásról szóló 1997. évi XXXI. törvény</w:t>
      </w:r>
    </w:p>
    <w:p w14:paraId="5EBC4DA3" w14:textId="77777777" w:rsidR="001F610A" w:rsidRDefault="005B6D7F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 szociális igazgatásról és szociális ellátásokról szóló 1993. évi III. törvény</w:t>
      </w:r>
    </w:p>
    <w:p w14:paraId="78FB5243" w14:textId="77777777" w:rsidR="001F610A" w:rsidRDefault="005B6D7F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 szakképzésről szóló 2019. évi LXXX. törvény</w:t>
      </w:r>
    </w:p>
    <w:p w14:paraId="5C8FC255" w14:textId="77777777" w:rsidR="001F610A" w:rsidRDefault="005B6D7F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 szakképzésről szóló törvény végrehajtásáról szóló 12/2020. (II. 7.) Korm. rendelet</w:t>
      </w:r>
    </w:p>
    <w:p w14:paraId="121F2999" w14:textId="77777777" w:rsidR="001F610A" w:rsidRDefault="005B6D7F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0" w:name="_heading=h.gjdgxs" w:colFirst="0" w:colLast="0"/>
      <w:bookmarkEnd w:id="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 személyes gondoskodást nyújtó gyermekjóléti, gyermekvédelmi intézmények, valamint személyek szakmai feladatairól és működésük feltételeiről szóló 15/1998. (IV. 30.) NM rendelet</w:t>
      </w:r>
    </w:p>
    <w:p w14:paraId="508B8994" w14:textId="77777777" w:rsidR="001F610A" w:rsidRDefault="001F610A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1429D90C" w14:textId="77777777" w:rsidR="001F610A" w:rsidRDefault="005B6D7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567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Az intézmények feladatai</w:t>
      </w:r>
    </w:p>
    <w:p w14:paraId="24785284" w14:textId="77777777" w:rsidR="001F610A" w:rsidRDefault="001F610A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7024B6D" w14:textId="77777777" w:rsidR="001F610A" w:rsidRDefault="005B6D7F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 szakképzésről szóló 2019. évi LXXX. törvény (a továbbiakban: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Szkt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.) 33. § (1) bekezdése szerint a szakképző intézménynek gondoskodnia kell a rábízott tanulók felügyeletéről, a szakmai oktatás egészséges és biztonságos feltételeinek megteremtéséről.</w:t>
      </w:r>
    </w:p>
    <w:p w14:paraId="6E145449" w14:textId="77777777" w:rsidR="001F610A" w:rsidRDefault="005B6D7F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 szakképzésről szóló törvény végrehajtásáról szóló 12/2020. (II. 7.) Korm. rendelet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103. § (1)-(2) bekezdései alapján a szakképző intézmény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közreműködik a tanulók veszélyeztetettségének megelőzésében és megszüntetésében,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ennek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során együttműködik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a család- és gyermekjóléti szolgálattal, a gyermekjogi képviselővel, valamint a gyermekvédelmi rendszerhez kapcsolódó feladatot ellátó más személyekkel, intézményekkel és hatóságokkal. Ha a szakképző intézmény a tanulót veszélyeztető okokat pedagógiai eszközökkel nem tudja megszüntetni, vagy a tanulóközösség védelme érdekében indokolt, a gyermekek védelméről és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a gyámügyi igazgatásról szóló 1997. évi X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XXI. törvény 17. § (2) bekezdése szerinti intézkedést kezdeményez.</w:t>
      </w:r>
    </w:p>
    <w:p w14:paraId="1CF25D7F" w14:textId="77777777" w:rsidR="001F610A" w:rsidRDefault="005B6D7F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Az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Szkt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 116. § (3) bekezdése szerint n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incs szükség az érintett és az adattal egyébként rendelkezésre jogosult beleegyezésére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ha a szakképző intézmény a gyermekek védelméről és a gyámügyi igazgatásról szóló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1997. évi XXXI. törvény 17. § (2) bekezdése alapján jár el.</w:t>
      </w:r>
    </w:p>
    <w:p w14:paraId="18F9970C" w14:textId="77777777" w:rsidR="001F610A" w:rsidRDefault="005B6D7F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lastRenderedPageBreak/>
        <w:t>A veszélyeztetettség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</w:p>
    <w:p w14:paraId="3A246CE5" w14:textId="77777777" w:rsidR="001F610A" w:rsidRDefault="005B6D7F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 gyermekek védelméről és a gyámügyi igazgatásról szóló 1997. évi XXXI. törvény (a továbbiakban: Gyvt.) a veszélyeztetettség fogalmát az alábbiak szerint határozza meg: 5.§ n)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veszélyeztetettség</w:t>
      </w:r>
      <w:r>
        <w:rPr>
          <w:rFonts w:ascii="Times New Roman" w:eastAsia="Times New Roman" w:hAnsi="Times New Roman" w:cs="Times New Roman"/>
          <w:sz w:val="24"/>
          <w:szCs w:val="24"/>
        </w:rPr>
        <w:t>: olyan - a gyermek vagy más személy által tanúsított - magatartás, mulasztás vagy körülmény következtében kialakult állapot, amely a gyermek testi, értelmi, érzelmi vagy erkölcsi fejlődését gátolja vagy akadályozza.</w:t>
      </w:r>
    </w:p>
    <w:p w14:paraId="22725640" w14:textId="77777777" w:rsidR="001F610A" w:rsidRDefault="005B6D7F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 Gyvt. 17. § (1) bekezdés c) pontja szerint az e törvényben szabályozott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gyermekvédelmi rendszerhez kapcsolódó feladatot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látnak el – a gyermek családban történő nevelkedésének elősegítése, a gyermek veszélyeztetettségének megelőzése és megszüntetése érdekében – a törvényben meghatározott alaptevékenység keretében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a szakképző intézmények.</w:t>
      </w:r>
    </w:p>
    <w:p w14:paraId="17638C8D" w14:textId="77777777" w:rsidR="001F610A" w:rsidRDefault="005B6D7F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 szakképző intézmények a Gyvt. 17. § (2) bekezdése alapján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kötelesek</w:t>
      </w:r>
    </w:p>
    <w:p w14:paraId="6113B2A5" w14:textId="77777777" w:rsidR="001F610A" w:rsidRDefault="005B6D7F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a) 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jelzéssel élni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a gyermek veszélyeztetettsége esetén a gyermekjóléti szolgáltatást nyújtó szolgáltatónál,</w:t>
      </w:r>
    </w:p>
    <w:p w14:paraId="4BB95156" w14:textId="77777777" w:rsidR="001F610A" w:rsidRDefault="005B6D7F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b)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hatósági eljárást kezdeményezni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a gyermek bántalmazása, illetve súlyos elhanyagolása vagy egyéb más, súlyos veszélyeztető ok fennállása, továbbá a gyermek önmaga által előidézett súlyos veszélyeztető magatartása esetén.</w:t>
      </w:r>
    </w:p>
    <w:p w14:paraId="1F723194" w14:textId="77777777" w:rsidR="001F610A" w:rsidRDefault="005B6D7F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(2a) A gyermekjóléti szolgáltatást nyújtó szolgáltató és a gyámhatóság a gyermek bántalmazása, elhanyagolása miatt jelzést vagy kezdeményezést tevő intézmény, személy adatait erre irányuló külön kérelem hiányában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is zártan kezeli.</w:t>
      </w:r>
    </w:p>
    <w:p w14:paraId="7AE4AC5D" w14:textId="77777777" w:rsidR="001F610A" w:rsidRDefault="005B6D7F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(3) Az (1) és (2) bekezdésben meghatározott személyek, szolgáltatók, intézmények és hatóságok a gyermek családban történő nevelkedésének elősegítése, a veszélyeztetettség megelőzése és megszüntetése érdekében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kötelesek egymással együttműködni és egymást kölcsönösen tájékoztatni.</w:t>
      </w:r>
    </w:p>
    <w:p w14:paraId="31B5756E" w14:textId="77777777" w:rsidR="001F610A" w:rsidRDefault="005B6D7F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(3a) A jelzőrendszeri tagok a gyermek veszélyeztetettségének megelőzése és megszüntetése érdekében a gyermekvédelmi jelzőrendszer működésének és működtetésének szakmai módszereit alkalmazva járnak el, amelyeket a miniszter az általa irányított minisztérium honlapján közzétesz.</w:t>
      </w:r>
    </w:p>
    <w:p w14:paraId="1966CA5D" w14:textId="77777777" w:rsidR="001F610A" w:rsidRDefault="005B6D7F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(4) Ha az (1) bekezdésben meghatározott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személy vagy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szerv alkalmazottja a (2) vagy (3) bekezdésben foglalt jelzési vagy együttműködési kötelezettségének nem tesz eleget,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gyámhatóság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– jelzésre vagy hivatalból – értesíti a fegyelmi jogkör gyakorlóját és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javaslatot tesz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az érintett személlyel szembeni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fegyelmi felelősségre vonás megindítására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A gyermek sérelmére elkövetett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bűncselekmény gyanúja esetén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a gyámhatóság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büntetőeljárást kezdeményez.</w:t>
      </w:r>
    </w:p>
    <w:p w14:paraId="176E1D9E" w14:textId="77777777" w:rsidR="001F610A" w:rsidRDefault="005B6D7F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(4a) Ha az (1) bekezdésben meghatározott személy vagy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szerv alkalmazottja, illetve vezetője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kiemelt veszélyeztető okra utaló körülményt észlel, és haladéktalanul, de legkésőbb három munkanapon belül nem tesz eleget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a (2) bekezdésben meghatározott jelzési vagy kezdeményezési kötelezettségének, vagy nem tesz feljelentést,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büntetőjogi felelősségre vonásának van helye.</w:t>
      </w:r>
    </w:p>
    <w:p w14:paraId="7672E2FA" w14:textId="77777777" w:rsidR="001F610A" w:rsidRDefault="005B6D7F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(4b) Ha az (1) bekezdésben meghatározott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szerv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alkalmazottja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a (2) bekezdésben meghatározott jelzési vagy kezdeményezési kötelezettséget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nem közvetlenül, hanem a szerv vezetője, vagy arra kijelölt személy útján gyakorolja, kiemelt veszélyeztető okra utaló körülmény észlelése esetén haladéktalanul, de legkésőbb három munkanapon belül köteles azt a szerv vezetőjénél vagy a kijelölt személynél kezdeményezni.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 szerv vezetője vagy az arra kijelölt személy a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kezdeményezést követő három munkanapon belül teljesíti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a (2) bekezdésben foglalt kötelezettséget, amelynek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elmulas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ztása büntetőjogi felelősségre vonással jár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307A93F2" w14:textId="77777777" w:rsidR="001F610A" w:rsidRDefault="001F610A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98A7FF5" w14:textId="77777777" w:rsidR="001F610A" w:rsidRDefault="005B6D7F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Az észlelő- és jelzőrendszer működését, működtetését három dokumentum szabályozza, amelyek egymásra épülve rendszerbe foglalják a vonatkozó jogi és szakmai szabályokat.</w:t>
      </w:r>
    </w:p>
    <w:p w14:paraId="015BBA11" w14:textId="77777777" w:rsidR="001F610A" w:rsidRDefault="005B6D7F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Az észlelő- és jelzőrendszer szakmai kereteit, működésének és működtetésének szabályait </w:t>
      </w: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„A család- és gyermekjóléti szolgáltatás által működtetett észlelő- és jelzőrendszer működésének és működtetésének szabályairól szóló módszertani útmutató”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tartalmazza. A dokumentum elsősorban strukturális kérdésekkel foglalkozik, szakember szintre bontva az észlelő- és jelzőrendszer különböző szereplőinek feladatait, kompetenciahatárait, együttműködésük szakmai kereteit.</w:t>
      </w:r>
    </w:p>
    <w:p w14:paraId="36FDCC68" w14:textId="77777777" w:rsidR="001F610A" w:rsidRDefault="005B6D7F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41978E65" w14:textId="77777777" w:rsidR="001F610A" w:rsidRDefault="005B6D7F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 </w:t>
      </w: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„Protokoll a család- és gyermekjóléti szolgáltatás által működtetett észlelő- és jelzőrendszer folyamatairól”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című dokumentum tartalmazza a fenti keretben meghatározott, ágazatközi együttműködésben megvalósuló jelzések folyamatát, annak szakmai szabályait. A dokumentum valamennyi célcsoportra kiterjedően szabályozza, hogy mikor, mit és milyen tartalommal kell jelezni, illetve azt, hogy a jelzést fogadó szolgáltatónak milyen feladatai vannak a jelzést követően.</w:t>
      </w:r>
    </w:p>
    <w:p w14:paraId="6E3E8B1C" w14:textId="77777777" w:rsidR="001F610A" w:rsidRDefault="001F610A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06BA9E1" w14:textId="77777777" w:rsidR="001F610A" w:rsidRDefault="005B6D7F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Míg az előző két dokumentum globálisan kezeli a krízishelyzetben, veszélyeztetettség esetén előírt szakmai lépéseket, addig a harmadik szakmai szabályozó fókusza speciálisan a gyermekek bántalmazása. </w:t>
      </w: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„A gyermekvédelmi észlelő- és jelzőrendszer működtetése kapcsán a gyermek bántalmazásának felismerésére és megszüntetésére irányuló szektorsemleges egységes elvek és módszertan”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című dokumentum az első két szabályozóban meghatározott szakmai keretbe illesztve, célzottan a gyermekbántalmazás észlelése során előírt intézkedések rendszerét tartalmazza. A gyermekbántalmazás felismerését, a szükséges intézkedések megtételét szabályozó dokumentum valamennyi, a gyermekek ellátásában érintett ágazat számára egysége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s és kötelező. </w:t>
      </w:r>
    </w:p>
    <w:p w14:paraId="6D610E8D" w14:textId="77777777" w:rsidR="001F610A" w:rsidRDefault="005B6D7F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 hatályos szakmai szabályozó dokumentumok elérhetőek a Szociális Ágazati Portálon. </w:t>
      </w:r>
      <w:hyperlink r:id="rId8">
        <w:r>
          <w:rPr>
            <w:rFonts w:ascii="Times New Roman" w:eastAsia="Times New Roman" w:hAnsi="Times New Roman" w:cs="Times New Roman"/>
            <w:color w:val="0563C1"/>
            <w:sz w:val="24"/>
            <w:szCs w:val="24"/>
            <w:u w:val="single"/>
          </w:rPr>
          <w:t>Család- és gyermekjóléti szolgáltatások szakmai szabályzó dokumentumai – Szociális Ágazati Portál (szocialisportal.hu)</w:t>
        </w:r>
      </w:hyperlink>
    </w:p>
    <w:p w14:paraId="3F783421" w14:textId="77777777" w:rsidR="001F610A" w:rsidRDefault="005B6D7F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Az intézmény vezetőjének felelőssége, hogy fenti dokumentumokat az intézmény valamennyi dolgozója megismerje.</w:t>
      </w:r>
    </w:p>
    <w:p w14:paraId="0174A80A" w14:textId="77777777" w:rsidR="001F610A" w:rsidRDefault="001F610A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35F3722" w14:textId="77777777" w:rsidR="001F610A" w:rsidRDefault="005B6D7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567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lastRenderedPageBreak/>
        <w:t>Fogalmak</w:t>
      </w:r>
    </w:p>
    <w:p w14:paraId="26D319B3" w14:textId="77777777" w:rsidR="001F610A" w:rsidRDefault="001F610A">
      <w:pPr>
        <w:pBdr>
          <w:top w:val="nil"/>
          <w:left w:val="nil"/>
          <w:bottom w:val="nil"/>
          <w:right w:val="nil"/>
          <w:between w:val="nil"/>
        </w:pBdr>
        <w:spacing w:after="0"/>
        <w:ind w:left="108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0B8DC145" w14:textId="77777777" w:rsidR="001F610A" w:rsidRDefault="005B6D7F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ind w:left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Veszélyeztetettség: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olyan - a tanuló vagy más személy által tanúsított - magatartás, mulasztás vagy körülmény következtében kialakult állapot, amely a tanuló testi, értelmi, érzelmi vagy erkölcsi fejlődését gátolja vagy akadályozza.</w:t>
      </w:r>
    </w:p>
    <w:p w14:paraId="583C345B" w14:textId="77777777" w:rsidR="001F610A" w:rsidRDefault="001F610A">
      <w:pPr>
        <w:pBdr>
          <w:top w:val="nil"/>
          <w:left w:val="nil"/>
          <w:bottom w:val="nil"/>
          <w:right w:val="nil"/>
          <w:between w:val="nil"/>
        </w:pBdr>
        <w:spacing w:after="0"/>
        <w:ind w:left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8B15B0E" w14:textId="77777777" w:rsidR="001F610A" w:rsidRDefault="005B6D7F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ind w:left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Bántalmazás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az elkövető személyétől függetlenül bántalmazás minden olyan cselekmény, amivel valaki testi-lelki sérülést, fájdalmat okoz egy tanulónak, vagy ha a tanuló sérelmére elkövetett cselekményt nem akadályozza meg, illetve nem jelzi. </w:t>
      </w:r>
    </w:p>
    <w:p w14:paraId="66FEF350" w14:textId="77777777" w:rsidR="001F610A" w:rsidRDefault="001F610A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DC92BFD" w14:textId="77777777" w:rsidR="001F610A" w:rsidRDefault="005B6D7F">
      <w:pPr>
        <w:pBdr>
          <w:top w:val="nil"/>
          <w:left w:val="nil"/>
          <w:bottom w:val="nil"/>
          <w:right w:val="nil"/>
          <w:between w:val="nil"/>
        </w:pBdr>
        <w:spacing w:after="0"/>
        <w:ind w:left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Továbbá minden olyan korlátozó intézkedés, amelyet büntetésként alkalmaznak és kínzást, kegyetlen, vagy megalázó bánásmódot jelent. Nem minősül bántalmazásnak az iskolaőr jogszerű intézkedése.</w:t>
      </w:r>
    </w:p>
    <w:p w14:paraId="09A96048" w14:textId="77777777" w:rsidR="001F610A" w:rsidRDefault="001F610A">
      <w:pPr>
        <w:pBdr>
          <w:top w:val="nil"/>
          <w:left w:val="nil"/>
          <w:bottom w:val="nil"/>
          <w:right w:val="nil"/>
          <w:between w:val="nil"/>
        </w:pBdr>
        <w:spacing w:after="0"/>
        <w:ind w:left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1DF55B1" w14:textId="77777777" w:rsidR="001F610A" w:rsidRDefault="005B6D7F">
      <w:pPr>
        <w:pBdr>
          <w:top w:val="nil"/>
          <w:left w:val="nil"/>
          <w:bottom w:val="nil"/>
          <w:right w:val="nil"/>
          <w:between w:val="nil"/>
        </w:pBdr>
        <w:spacing w:after="0"/>
        <w:ind w:left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Szexuális bántalmazás: minden olyan magatartásforma, mely a felnőtt szexuális örömszerzését hivatott szolgálni. Lehet fizikai, vagy verbális, szexuális kizsákmányolásnak tekintendő a gyermekpornográfia és a prostitúció, valamint a tanulók szexuális zaklatásának minden formája.</w:t>
      </w:r>
    </w:p>
    <w:p w14:paraId="2FE72F3C" w14:textId="77777777" w:rsidR="001F610A" w:rsidRDefault="001F610A">
      <w:pPr>
        <w:pBdr>
          <w:top w:val="nil"/>
          <w:left w:val="nil"/>
          <w:bottom w:val="nil"/>
          <w:right w:val="nil"/>
          <w:between w:val="nil"/>
        </w:pBdr>
        <w:spacing w:after="0"/>
        <w:ind w:left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30BD2A8" w14:textId="77777777" w:rsidR="001F610A" w:rsidRDefault="005B6D7F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ind w:left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 veszélyeztetettség tényezői: </w:t>
      </w:r>
    </w:p>
    <w:p w14:paraId="079D6A46" w14:textId="77777777" w:rsidR="001F610A" w:rsidRDefault="005B6D7F">
      <w:pPr>
        <w:pBdr>
          <w:top w:val="nil"/>
          <w:left w:val="nil"/>
          <w:bottom w:val="nil"/>
          <w:right w:val="nil"/>
          <w:between w:val="nil"/>
        </w:pBdr>
        <w:spacing w:after="0"/>
        <w:ind w:left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Anyagi tényezők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az elsődleges életszükségletek kielégítetlenek, pl. a táplálkozás hiánya, a tanuló nem megfelelő táplálása; egészségtelen, zsúfolt lakáskörülmény, fűtés hiányossága, önálló fekhely hiánya (az egyén/gyermek nem tudja kipihenni magát); nem megfelelő ruházkodás; nem biztosított a tanuló oktatásának támogatása; nem váltják ki a házi(gyermek)orvos által szükségesnek ítélt gyógyszereket. </w:t>
      </w:r>
    </w:p>
    <w:p w14:paraId="3D02C0D8" w14:textId="77777777" w:rsidR="001F610A" w:rsidRDefault="005B6D7F">
      <w:pPr>
        <w:pBdr>
          <w:top w:val="nil"/>
          <w:left w:val="nil"/>
          <w:bottom w:val="nil"/>
          <w:right w:val="nil"/>
          <w:between w:val="nil"/>
        </w:pBdr>
        <w:spacing w:after="0"/>
        <w:ind w:left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Egészségügyi tényezők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a környezet egészségkárosító hatása (pl. egészségtelen lakhatási körülmények, vagy a tanuló fizikai bántalmazása); szülők tartós betegsége; fertőző betegségek a családban; a beteg tanuló nem megfelelő életmódja; kezelés elmulasztása, megtagadása (pl. kötelező védőoltás beadatásának megtagadása). </w:t>
      </w:r>
    </w:p>
    <w:p w14:paraId="2DACE7E6" w14:textId="77777777" w:rsidR="001F610A" w:rsidRDefault="005B6D7F">
      <w:pPr>
        <w:pBdr>
          <w:top w:val="nil"/>
          <w:left w:val="nil"/>
          <w:bottom w:val="nil"/>
          <w:right w:val="nil"/>
          <w:between w:val="nil"/>
        </w:pBdr>
        <w:spacing w:after="0"/>
        <w:ind w:left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Erkölcsi tényezők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a környezet bűnöző, erkölcstelen életmódja; szexuális, vagy lelki bántalmazás; a tanuló saját maga helyezkedik szembe a társadalmi normákkal. Az erkölcsi veszélyeztetettség fennállásának vizsgálatakor figyelembe kell venni, hogy önmagában az a tény, hogy a tanuló szülője legális módon prostitúciós tevékenységet folytat, nem alapozza meg a tanuló veszélyeztetettségét. </w:t>
      </w:r>
    </w:p>
    <w:p w14:paraId="5D493CB1" w14:textId="77777777" w:rsidR="001F610A" w:rsidRDefault="005B6D7F">
      <w:pPr>
        <w:pBdr>
          <w:top w:val="nil"/>
          <w:left w:val="nil"/>
          <w:bottom w:val="nil"/>
          <w:right w:val="nil"/>
          <w:between w:val="nil"/>
        </w:pBdr>
        <w:spacing w:after="0"/>
        <w:ind w:left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Nevelési, ill. nevelődési tényezők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 amikor a környezet a tanuló számára a nevelés társadalmilag elvárható minimumát sem biztosítja (szülői elhanyagolás); a szülők következetlensége, kettős nevelése 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double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bind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), a tanulóval szembeni követelések hiánya, illetve ennek ellenkezője, a túl magas mérce; tankötelezettség teljesítésének negálása; a tanuló önmagát veszélyeztető magatartása: leggyakrabban a tanuló szökése, csellengés, tankötelezettség elmulasztása, bűnelkövetés, alkohol- és drogfogyasztás, falcolás.</w:t>
      </w:r>
    </w:p>
    <w:p w14:paraId="5DAA3FD8" w14:textId="77777777" w:rsidR="001F610A" w:rsidRDefault="001F610A">
      <w:pPr>
        <w:pBdr>
          <w:top w:val="nil"/>
          <w:left w:val="nil"/>
          <w:bottom w:val="nil"/>
          <w:right w:val="nil"/>
          <w:between w:val="nil"/>
        </w:pBdr>
        <w:ind w:left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76030BC" w14:textId="77777777" w:rsidR="001F610A" w:rsidRDefault="005B6D7F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br w:type="page"/>
      </w:r>
    </w:p>
    <w:p w14:paraId="703A9262" w14:textId="77777777" w:rsidR="001F610A" w:rsidRDefault="005B6D7F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ind w:left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lastRenderedPageBreak/>
        <w:t>Az intézményen belüli jelzőrendszer tagjai</w:t>
      </w:r>
    </w:p>
    <w:p w14:paraId="120E9DA2" w14:textId="77777777" w:rsidR="001F610A" w:rsidRDefault="005B6D7F">
      <w:pPr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az intézmény minden dolgozója</w:t>
      </w:r>
    </w:p>
    <w:p w14:paraId="55C21635" w14:textId="77777777" w:rsidR="001F610A" w:rsidRDefault="005B6D7F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az igazgató </w:t>
      </w:r>
    </w:p>
    <w:p w14:paraId="11DADE9A" w14:textId="77777777" w:rsidR="001F610A" w:rsidRDefault="005B6D7F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az igazgatóhelyettesek </w:t>
      </w:r>
    </w:p>
    <w:p w14:paraId="149A6A47" w14:textId="77777777" w:rsidR="001F610A" w:rsidRDefault="005B6D7F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 duális képzésért felelős vezető</w:t>
      </w:r>
    </w:p>
    <w:p w14:paraId="02EBDF58" w14:textId="77777777" w:rsidR="001F610A" w:rsidRDefault="005B6D7F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 gyermekvédelmi felelős </w:t>
      </w:r>
    </w:p>
    <w:p w14:paraId="2DE3D344" w14:textId="77777777" w:rsidR="001F610A" w:rsidRDefault="005B6D7F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az iskolai szociális segítő </w:t>
      </w:r>
    </w:p>
    <w:p w14:paraId="182C9633" w14:textId="77777777" w:rsidR="001F610A" w:rsidRDefault="005B6D7F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az iskolapszichológus</w:t>
      </w:r>
    </w:p>
    <w:p w14:paraId="018AD961" w14:textId="77777777" w:rsidR="001F610A" w:rsidRDefault="005B6D7F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az osztályfőnökök </w:t>
      </w:r>
    </w:p>
    <w:p w14:paraId="46C21037" w14:textId="77777777" w:rsidR="001F610A" w:rsidRDefault="005B6D7F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az oktatók </w:t>
      </w:r>
    </w:p>
    <w:p w14:paraId="1DF4EDBE" w14:textId="77777777" w:rsidR="001F610A" w:rsidRDefault="005B6D7F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 gyógypedagógusok/fejlesztő pedagógusok </w:t>
      </w:r>
    </w:p>
    <w:p w14:paraId="58515635" w14:textId="77777777" w:rsidR="001F610A" w:rsidRDefault="005B6D7F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az iskolaorvos </w:t>
      </w:r>
    </w:p>
    <w:p w14:paraId="43651455" w14:textId="77777777" w:rsidR="001F610A" w:rsidRDefault="005B6D7F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2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 védőnő</w:t>
      </w:r>
    </w:p>
    <w:p w14:paraId="17C9DBFF" w14:textId="77777777" w:rsidR="001F610A" w:rsidRDefault="005B6D7F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200"/>
        <w:ind w:left="283" w:hanging="35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Észlelő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 a veszélyeztetettség/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bántalmazás tényét,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vagy gyanúját észlelő, vagy arról tudomást szerző, az intézményen belüli jelzőrendszer tagja, vagy a duális képzőhely munkatársa.</w:t>
      </w:r>
    </w:p>
    <w:p w14:paraId="36097451" w14:textId="77777777" w:rsidR="001F610A" w:rsidRDefault="001F610A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3C0277C" w14:textId="77777777" w:rsidR="001F610A" w:rsidRDefault="005B6D7F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ind w:left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Jelzést tevő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 a veszélyeztetettséget/bántalmazási esetet bejelentő személy, elsősorban az intézmény igazgatója.</w:t>
      </w:r>
    </w:p>
    <w:p w14:paraId="1DB794A5" w14:textId="77777777" w:rsidR="001F610A" w:rsidRDefault="001F610A">
      <w:pPr>
        <w:pBdr>
          <w:top w:val="nil"/>
          <w:left w:val="nil"/>
          <w:bottom w:val="nil"/>
          <w:right w:val="nil"/>
          <w:between w:val="nil"/>
        </w:pBdr>
        <w:spacing w:after="0"/>
        <w:ind w:left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6CE3431" w14:textId="77777777" w:rsidR="001F610A" w:rsidRDefault="005B6D7F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ind w:left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Azonnali beszélgetés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egyik változata a gyermek spontán közlésének meghallgatása. Másik változata a veszélyeztetett/bántalmazott tanulóval vagy a bántalmazást észlelővel történő beszélgetés az esemény észlelését követően, a tanuló állapotához igazodóan, melynek célja a veszélyeztetettség/bántalmazás kivizsgálásának megindításához szükséges információk beszerzése. </w:t>
      </w:r>
    </w:p>
    <w:p w14:paraId="4FB502C2" w14:textId="77777777" w:rsidR="001F610A" w:rsidRDefault="001F610A">
      <w:pPr>
        <w:pBdr>
          <w:top w:val="nil"/>
          <w:left w:val="nil"/>
          <w:bottom w:val="nil"/>
          <w:right w:val="nil"/>
          <w:between w:val="nil"/>
        </w:pBdr>
        <w:spacing w:after="0"/>
        <w:ind w:left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E37A6D6" w14:textId="77777777" w:rsidR="001F610A" w:rsidRDefault="005B6D7F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ind w:left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Feltáró beszélgetés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 a veszélyeztetett/bántalmazott tanulóval folytatott feltáró beszélgetésre a belső vizsgálat során kerül sor, célja a veszélyeztetettség/bántalmazás előzményeinek, körülményeinek, okainak, következményeinek alapos feltárása, a tanuló pszichikai állapotának megismerése.</w:t>
      </w:r>
    </w:p>
    <w:p w14:paraId="68086231" w14:textId="77777777" w:rsidR="001F610A" w:rsidRDefault="005B6D7F">
      <w:pPr>
        <w:pBdr>
          <w:top w:val="nil"/>
          <w:left w:val="nil"/>
          <w:bottom w:val="nil"/>
          <w:right w:val="nil"/>
          <w:between w:val="nil"/>
        </w:pBdr>
        <w:spacing w:after="0"/>
        <w:ind w:left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Szexuális bántalmazást elszenvedett, vagy feltételezett áldozatává vált tanuló esetében a feltáró beszélgetést mellőzni szükséges, az a rendőrségi meghallgatás keretében történik. </w:t>
      </w:r>
    </w:p>
    <w:p w14:paraId="24ABD4C8" w14:textId="77777777" w:rsidR="001F610A" w:rsidRDefault="005B6D7F">
      <w:pPr>
        <w:pBdr>
          <w:top w:val="nil"/>
          <w:left w:val="nil"/>
          <w:bottom w:val="nil"/>
          <w:right w:val="nil"/>
          <w:between w:val="nil"/>
        </w:pBdr>
        <w:spacing w:after="0"/>
        <w:ind w:left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 feltáró beszélgetést mellőzni kell fizikai és érzelmi bántalmazás esetén is – mind a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bántalmazottal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mind a bántalmazóval – amennyiben az észlelést, vagy az azonnali beszélgetést követően feljelentés történt.</w:t>
      </w:r>
    </w:p>
    <w:p w14:paraId="6F0ED478" w14:textId="77777777" w:rsidR="001F610A" w:rsidRDefault="001F610A">
      <w:pPr>
        <w:pBdr>
          <w:top w:val="nil"/>
          <w:left w:val="nil"/>
          <w:bottom w:val="nil"/>
          <w:right w:val="nil"/>
          <w:between w:val="nil"/>
        </w:pBdr>
        <w:spacing w:after="0"/>
        <w:ind w:left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6F9FB4D" w14:textId="77777777" w:rsidR="001F610A" w:rsidRDefault="005B6D7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567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Az eljárásrend hatálya</w:t>
      </w:r>
    </w:p>
    <w:p w14:paraId="5F2A8E9D" w14:textId="77777777" w:rsidR="001F610A" w:rsidRDefault="005B6D7F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Az eljárásrend hatálya kiterjed az intézmény teljes területére és minden, az intézményben tanulóra, a tanulót ért bántalmazási esetre, függetlenül életkoruktól, a bántalmazás típusától, a bántalmazóként jelzett személytől és a bántalmazás helyszínétől.</w:t>
      </w:r>
    </w:p>
    <w:p w14:paraId="7EAE0E79" w14:textId="77777777" w:rsidR="001F610A" w:rsidRDefault="005B6D7F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Az eljárásrend hatálya kiterjed a duális képzőhelyeken történő eseményekre is.</w:t>
      </w:r>
    </w:p>
    <w:p w14:paraId="766E384E" w14:textId="77777777" w:rsidR="001F610A" w:rsidRDefault="005B6D7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567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Intézkedések</w:t>
      </w:r>
    </w:p>
    <w:p w14:paraId="7D730E61" w14:textId="77777777" w:rsidR="001F610A" w:rsidRDefault="005B6D7F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Az igazgató feladata, hogy az intézmény dolgozói, mint az intézményi jelzőrendszer tagjai felé folyamatosan kommunikálja az észlelés és a jelzés fontosságát, annak tartalmi követelményeit.</w:t>
      </w:r>
    </w:p>
    <w:p w14:paraId="41FB9DCB" w14:textId="77777777" w:rsidR="001F610A" w:rsidRDefault="005B6D7F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A cselekvések folyamata</w:t>
      </w:r>
    </w:p>
    <w:p w14:paraId="6CE146A4" w14:textId="77777777" w:rsidR="001F610A" w:rsidRDefault="005B6D7F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  <w:ind w:left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 probléma észlelését követően az észlelő feltárja annak körülményeit, hátterét;</w:t>
      </w:r>
    </w:p>
    <w:p w14:paraId="195FEFE0" w14:textId="77777777" w:rsidR="001F610A" w:rsidRDefault="005B6D7F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  <w:ind w:left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azonosítja a problémát, megvizsgálja, hogy fennáll-e krízishelyzet, vagy veszélyeztető tényező gyanúja;</w:t>
      </w:r>
    </w:p>
    <w:p w14:paraId="1082263D" w14:textId="77777777" w:rsidR="001F610A" w:rsidRDefault="005B6D7F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  <w:ind w:left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 probléma azonosítását követően cselekvései fókuszában az észlelt krízishelyzet, az egyént, családot veszélyeztető tényezők állnak;</w:t>
      </w:r>
    </w:p>
    <w:p w14:paraId="6C01BF09" w14:textId="77777777" w:rsidR="001F610A" w:rsidRDefault="005B6D7F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  <w:ind w:left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felkészül a problémamegoldásra az egyéni tapasztalatok, ismeretek bevonásával;</w:t>
      </w:r>
    </w:p>
    <w:p w14:paraId="1A0AA40C" w14:textId="77777777" w:rsidR="001F610A" w:rsidRDefault="005B6D7F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  <w:ind w:left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 rendelkezésre álló szakmai eszközöket számba veszi, amelyek adekvát választ nyújthatnak az észlelt probléma megoldására;</w:t>
      </w:r>
    </w:p>
    <w:p w14:paraId="254429DE" w14:textId="77777777" w:rsidR="001F610A" w:rsidRDefault="005B6D7F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  <w:ind w:left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beavatkozás biztosítása, amely során a szakember saját szakmai kompetenciáit, szakmájának eszköztárát felhasználva reagál a problémára, megvizsgálva azt, hogy mindezen eszközökkel képes-e eredményt elérni annak megoldásában;</w:t>
      </w:r>
    </w:p>
    <w:p w14:paraId="4306E464" w14:textId="77777777" w:rsidR="001F610A" w:rsidRDefault="005B6D7F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200"/>
        <w:ind w:left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szükség esetén feltérképezi a családi kapcsolatrendszert, az egyén, család kapcsolatrendszerében fellelhető segítő erőforrásokat.</w:t>
      </w:r>
    </w:p>
    <w:p w14:paraId="7A74B9C0" w14:textId="77777777" w:rsidR="001F610A" w:rsidRDefault="005B6D7F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before="200" w:after="120"/>
        <w:ind w:left="714" w:hanging="35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Azonnali intézkedések</w:t>
      </w:r>
    </w:p>
    <w:p w14:paraId="6B06EA64" w14:textId="77777777" w:rsidR="001F610A" w:rsidRDefault="005B6D7F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  <w:ind w:left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 bántalmazott tanuló biztonságba helyezése, lehetőség szerint megnyugtatása, beszélgetés vele, szükség esetén orvosi kivizsgálásának, ellátásának biztosítása-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azonnal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035AF10C" w14:textId="77777777" w:rsidR="001F610A" w:rsidRDefault="005B6D7F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  <w:ind w:left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 veszélyeztetettség, krízishelyzet súlyától függően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azonnal, de legkésőbb 3 munkanapon belül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jelzés a család-és gyermekjóléti szolgálat felé az 1. melléklet szerinti Jelzőlapon. Súlyos veszélyeztetettség esetében, az észlelő az észlelést követően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haladéktalanul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jelez.</w:t>
      </w:r>
    </w:p>
    <w:p w14:paraId="52DE106E" w14:textId="77777777" w:rsidR="001F610A" w:rsidRDefault="005B6D7F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  <w:ind w:left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Törvényes képviselő (szülő, gyám) értesítése, amennyiben nem a törvényes képviselő a bántalmazó-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azonnal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Az ideiglenes hatállyal elhelyezett gyermek esetében a törvényes képviselőt és az illetékes gyámhatóságot is értesíteni szükséges.</w:t>
      </w:r>
    </w:p>
    <w:p w14:paraId="2C293935" w14:textId="77777777" w:rsidR="001F610A" w:rsidRDefault="005B6D7F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  <w:ind w:left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 tanuló súlyos veszélyeztetettsége esetén azonnal meg kell győződni arról, hogy a jelzés megérkezett-e a család- és gyermekjóléti szolgálathoz, illetve akár elektronikus úton, akár személyesen, vagy telefonon javasolt egyeztetni a további lépésekről a tanuló mielőbbi, biztonságos ellátása érdekében. </w:t>
      </w:r>
    </w:p>
    <w:p w14:paraId="448479A6" w14:textId="77777777" w:rsidR="001F610A" w:rsidRDefault="005B6D7F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  <w:ind w:left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 tanuló felnőtt általi bántalmazása, valamint ismétlődő, vagy súlyos bántalmazás esetén minden esetben szükséges a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rendőrségi feljelentés megtétele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293BB584" w14:textId="77777777" w:rsidR="001F610A" w:rsidRDefault="005B6D7F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  <w:ind w:left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Oktató/technikai dolgozó által elkövetett bántalmazás, vagy annak gyanúja esetén a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rendőrségi feljelentés megtétele kötelező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72AF451E" w14:textId="77777777" w:rsidR="001F610A" w:rsidRDefault="005B6D7F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  <w:ind w:left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Szakképzési centrum értesítése – az észleléstől számított legkésőbb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8 órán belül telefonon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24 órán belül írásban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Hétvégén/munkaszüneti napon történt esetben az írásbeli jelzést legkésőbb az észlelést követő első munkanap munkaidő végéig szükséges megküldeni a szakképzési centrum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részére. </w:t>
      </w:r>
    </w:p>
    <w:p w14:paraId="48FB8AA1" w14:textId="77777777" w:rsidR="001F610A" w:rsidRDefault="005B6D7F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  <w:ind w:left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Belső vizsgálat lefolytatása- az észleléstől számított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5 munkanapon belül, a szakképzési centrum bevonásával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</w:p>
    <w:p w14:paraId="750230B4" w14:textId="77777777" w:rsidR="001F610A" w:rsidRDefault="005B6D7F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20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A szakképzési centrum fogadja a tanulói bejelentéseket, illetve, ha azonosítja, hogy intézményen belüli a probléma, magához vonja az eljárást és megteszi a szükséges intézkedéseket.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Ebben az esetben az intézmény köteles az eljárás során közreműködni.</w:t>
      </w:r>
    </w:p>
    <w:p w14:paraId="70137102" w14:textId="77777777" w:rsidR="001F610A" w:rsidRDefault="005B6D7F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before="200" w:after="120"/>
        <w:ind w:left="714" w:hanging="35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lastRenderedPageBreak/>
        <w:t>Jelzést követő feladatok</w:t>
      </w:r>
    </w:p>
    <w:p w14:paraId="34E3513D" w14:textId="77777777" w:rsidR="001F610A" w:rsidRDefault="005B6D7F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 jelzés megtételével nem szűnik meg az észlelő és a jelzést tevők felelőssége.</w:t>
      </w:r>
    </w:p>
    <w:p w14:paraId="0FB06036" w14:textId="02546E75" w:rsidR="001F610A" w:rsidRDefault="005B6D7F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Az intézmény által kijelölt jelzőrendszeri tag (</w:t>
      </w:r>
      <w:r>
        <w:rPr>
          <w:rFonts w:ascii="Times New Roman" w:eastAsia="Times New Roman" w:hAnsi="Times New Roman" w:cs="Times New Roman"/>
          <w:sz w:val="24"/>
          <w:szCs w:val="24"/>
        </w:rPr>
        <w:t>iskolapszichológus) további feladatai a jelzés megtételét követően a következők:</w:t>
      </w:r>
    </w:p>
    <w:p w14:paraId="7C67C34B" w14:textId="77777777" w:rsidR="001F610A" w:rsidRDefault="005B6D7F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  <w:ind w:left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Visszajelzés fogadása a család- és gyermekjóléti szolgálat felől, melyet az első interjú után 15 napon belül tesz meg a szolgáltató.</w:t>
      </w:r>
    </w:p>
    <w:p w14:paraId="33BBFF9F" w14:textId="77777777" w:rsidR="001F610A" w:rsidRDefault="005B6D7F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  <w:ind w:left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Esetkonferencián, esetmegbeszélésen történő részvétel (a szolgálat által megjelölt időpontban).</w:t>
      </w:r>
    </w:p>
    <w:p w14:paraId="4E4A357A" w14:textId="77777777" w:rsidR="001F610A" w:rsidRDefault="005B6D7F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  <w:ind w:left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Amennyiben az esettel kapcsolatosan újabb információ merül fel, továbbítja azt a család- és gyermekjóléti szolgálat vagy a család- és gyermekjóléti központ felé.</w:t>
      </w:r>
    </w:p>
    <w:p w14:paraId="0FF26470" w14:textId="77777777" w:rsidR="001F610A" w:rsidRDefault="005B6D7F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200"/>
        <w:ind w:left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 család- és gyermekjóléti szolgálattal a cselekvési tervben, illetve a család- és gyermekjóléti központtal a gondozási-nevelési tervben vállalt feladatait ellátja, folyamatosan egyeztet a család- és gyermekjóléti szolgáltató által megjelölt személlyel.</w:t>
      </w:r>
    </w:p>
    <w:p w14:paraId="6103CB5E" w14:textId="77777777" w:rsidR="001F610A" w:rsidRDefault="005B6D7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00" w:after="120"/>
        <w:ind w:left="567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Duális képzőhelyen észlelt esemény jelzése</w:t>
      </w:r>
    </w:p>
    <w:p w14:paraId="699DB534" w14:textId="77777777" w:rsidR="001F610A" w:rsidRDefault="005B6D7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 duális képzőhely részéről jelzőrendszeri tag kijelölése szükséges.</w:t>
      </w:r>
    </w:p>
    <w:p w14:paraId="623D86D9" w14:textId="77777777" w:rsidR="001F610A" w:rsidRDefault="005B6D7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Az észlelő a duális képzésért felelős vezető felé jelzi a veszélyeztetettség/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bántalmazás tényét,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vagy gyanúját.</w:t>
      </w:r>
    </w:p>
    <w:p w14:paraId="6D6B0F71" w14:textId="77777777" w:rsidR="001F610A" w:rsidRDefault="005B6D7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Az azonnali, szükség szerinti feltáró beszélgetést az intézmény részéről, a szakképzési centrum bevonásával szükséges lefolytatni.</w:t>
      </w:r>
    </w:p>
    <w:p w14:paraId="3F3C4F5F" w14:textId="77777777" w:rsidR="001F610A" w:rsidRDefault="005B6D7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Az V. szerinti intézkedések megtétele ezen esetekben is kötelező.</w:t>
      </w:r>
    </w:p>
    <w:p w14:paraId="07BDC9F4" w14:textId="77777777" w:rsidR="001F610A" w:rsidRDefault="001F610A">
      <w:pPr>
        <w:pBdr>
          <w:top w:val="nil"/>
          <w:left w:val="nil"/>
          <w:bottom w:val="nil"/>
          <w:right w:val="nil"/>
          <w:between w:val="nil"/>
        </w:pBdr>
        <w:spacing w:after="0"/>
        <w:ind w:left="92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16F95256" w14:textId="77777777" w:rsidR="001F610A" w:rsidRDefault="005B6D7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567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Nyilvántartás vezetése</w:t>
      </w:r>
    </w:p>
    <w:p w14:paraId="75D865A9" w14:textId="77777777" w:rsidR="001F610A" w:rsidRDefault="005B6D7F">
      <w:pPr>
        <w:spacing w:after="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 probléma észlelésének helyén, az intézmény részéről szükséges dokumentálni:</w:t>
      </w:r>
    </w:p>
    <w:p w14:paraId="09C0FBFC" w14:textId="77777777" w:rsidR="001F610A" w:rsidRDefault="005B6D7F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az észlelt problémát;</w:t>
      </w:r>
    </w:p>
    <w:p w14:paraId="4B8FA220" w14:textId="77777777" w:rsidR="001F610A" w:rsidRDefault="005B6D7F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 probléma észlelésének időpontját;</w:t>
      </w:r>
    </w:p>
    <w:p w14:paraId="604B8C93" w14:textId="77777777" w:rsidR="001F610A" w:rsidRDefault="005B6D7F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 problémával érintett gyermek, személy személyes adatait, elérhetőségét, gyermek</w:t>
      </w:r>
    </w:p>
    <w:p w14:paraId="4D5CD345" w14:textId="77777777" w:rsidR="001F610A" w:rsidRDefault="005B6D7F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esetén lehetőség szerint a törvényes képviselő elérhetőségét;</w:t>
      </w:r>
    </w:p>
    <w:p w14:paraId="7D21DF2C" w14:textId="77777777" w:rsidR="001F610A" w:rsidRDefault="005B6D7F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 megtett intézkedéseket, beleértve a bevont, meghallgatott személyeket is;</w:t>
      </w:r>
    </w:p>
    <w:p w14:paraId="177B8469" w14:textId="77777777" w:rsidR="001F610A" w:rsidRDefault="005B6D7F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 bevont családi, vagy egyéb fellelhető segítő erőforrásokat:</w:t>
      </w:r>
    </w:p>
    <w:p w14:paraId="7893797F" w14:textId="77777777" w:rsidR="001F610A" w:rsidRDefault="005B6D7F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 meghallgatott személyek neveit;</w:t>
      </w:r>
    </w:p>
    <w:p w14:paraId="4CA8F6AC" w14:textId="77777777" w:rsidR="001F610A" w:rsidRDefault="005B6D7F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 levont konklúziót; </w:t>
      </w:r>
    </w:p>
    <w:p w14:paraId="090BEFF1" w14:textId="77777777" w:rsidR="001F610A" w:rsidRDefault="005B6D7F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az eset kimenetét. </w:t>
      </w:r>
    </w:p>
    <w:p w14:paraId="2A00A0A8" w14:textId="77777777" w:rsidR="001F610A" w:rsidRDefault="005B6D7F">
      <w:pPr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Az észleléstől számított 3 munkanapon belül meg kell kezdeni a dokumentációt, melyet a cselekvések időtartama alatt folyamatosan vezetni szükséges. Azonnali intézkedést igénylő esetben azonnali hatósági intézkedés kezdeményezése és a jelzés haladéktalan megtétele szükséges. </w:t>
      </w:r>
    </w:p>
    <w:p w14:paraId="75201808" w14:textId="77777777" w:rsidR="001F610A" w:rsidRDefault="005B6D7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567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Utánkövetés</w:t>
      </w:r>
      <w:proofErr w:type="spellEnd"/>
    </w:p>
    <w:p w14:paraId="6B46E44A" w14:textId="77777777" w:rsidR="001F610A" w:rsidRDefault="001F610A">
      <w:pPr>
        <w:pBdr>
          <w:top w:val="nil"/>
          <w:left w:val="nil"/>
          <w:bottom w:val="nil"/>
          <w:right w:val="nil"/>
          <w:between w:val="nil"/>
        </w:pBdr>
        <w:ind w:left="567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19B0CE9D" w14:textId="2A15DC9E" w:rsidR="001F610A" w:rsidRDefault="005B6D7F">
      <w:pPr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Az intézmény által kijelölt felelős, a nevelési </w:t>
      </w:r>
      <w:r>
        <w:rPr>
          <w:rFonts w:ascii="Times New Roman" w:eastAsia="Times New Roman" w:hAnsi="Times New Roman" w:cs="Times New Roman"/>
          <w:sz w:val="24"/>
          <w:szCs w:val="24"/>
        </w:rPr>
        <w:t>igazgatóhelyettes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figyelemmel kíséri, hogy a korábbi probléma megoldódott-e, nem történt-e visszaesés, nem alakult-e ki újabb probléma.</w:t>
      </w:r>
    </w:p>
    <w:p w14:paraId="2EF32DE2" w14:textId="77777777" w:rsidR="001F610A" w:rsidRDefault="005B6D7F">
      <w:pPr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Határidő: Problémamegoldást követően esettől függően 1-6 hónap időintervallumban.</w:t>
      </w:r>
    </w:p>
    <w:p w14:paraId="42341091" w14:textId="77777777" w:rsidR="001F610A" w:rsidRDefault="001F610A">
      <w:pPr>
        <w:ind w:left="360"/>
        <w:jc w:val="both"/>
        <w:rPr>
          <w:rFonts w:ascii="Times New Roman" w:eastAsia="Times New Roman" w:hAnsi="Times New Roman" w:cs="Times New Roman"/>
          <w:color w:val="000000"/>
        </w:rPr>
      </w:pPr>
    </w:p>
    <w:p w14:paraId="626C5FDE" w14:textId="77777777" w:rsidR="001F610A" w:rsidRDefault="005B6D7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567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Intézményi hatékonyságot növelő feladatok</w:t>
      </w:r>
    </w:p>
    <w:p w14:paraId="72A6B5A4" w14:textId="77777777" w:rsidR="001F610A" w:rsidRDefault="001F610A">
      <w:pPr>
        <w:pBdr>
          <w:top w:val="nil"/>
          <w:left w:val="nil"/>
          <w:bottom w:val="nil"/>
          <w:right w:val="nil"/>
          <w:between w:val="nil"/>
        </w:pBdr>
        <w:spacing w:after="0"/>
        <w:ind w:left="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93474C" w14:textId="77777777" w:rsidR="001F610A" w:rsidRDefault="005B6D7F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  <w:ind w:left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személyes tájékoztatás, a szociális és a gyermekvédelem területén használatos jogszabályok, azok módosításai, illetve módszertani útmutatók, eljárásrendek, ajánlások ismertetése,</w:t>
      </w:r>
    </w:p>
    <w:p w14:paraId="2D22E5AF" w14:textId="77777777" w:rsidR="001F610A" w:rsidRDefault="005B6D7F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  <w:ind w:left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írásbeli (e-mail) értesítés a szakmai segédanyagok megjelenéséről, </w:t>
      </w:r>
    </w:p>
    <w:p w14:paraId="2ED23175" w14:textId="77777777" w:rsidR="001F610A" w:rsidRDefault="005B6D7F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  <w:ind w:left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prevenciós tevékenységek, esetmegbeszélés, esetkonferencia, közös szakmai nap, együtt megvalósított preventív tevékenység.</w:t>
      </w:r>
    </w:p>
    <w:p w14:paraId="50C03466" w14:textId="77777777" w:rsidR="001F610A" w:rsidRDefault="005B6D7F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ind w:left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tudatosság növelése (rendszeres belső képzések szervezése, jó gyakorlatok megismerése, diákok érzékenyítése)</w:t>
      </w:r>
    </w:p>
    <w:p w14:paraId="78A71BE8" w14:textId="77777777" w:rsidR="001F610A" w:rsidRDefault="005B6D7F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ind w:left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együttműködési fórumok kialakítása (szülők bevonásával)</w:t>
      </w:r>
    </w:p>
    <w:p w14:paraId="3DE69C8D" w14:textId="77777777" w:rsidR="001F610A" w:rsidRDefault="001F610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</w:rPr>
      </w:pPr>
    </w:p>
    <w:p w14:paraId="53109E12" w14:textId="77777777" w:rsidR="001F610A" w:rsidRDefault="005B6D7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Az észlelő- és jelzőrendszer működéséhez szorosan kapcsolódó további szakmai anyagok:</w:t>
      </w:r>
    </w:p>
    <w:p w14:paraId="3F8CF201" w14:textId="77777777" w:rsidR="001F610A" w:rsidRDefault="001F610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</w:rPr>
      </w:pPr>
    </w:p>
    <w:p w14:paraId="1D2CE58F" w14:textId="77777777" w:rsidR="001F610A" w:rsidRDefault="005B6D7F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563C2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</w:rPr>
        <w:t xml:space="preserve">Szakmai ajánlás – Gyermekvédelmi jelzőrendszeri készenléti szolgálat működtetéséről (2019). </w:t>
      </w:r>
      <w:hyperlink r:id="rId9">
        <w:r>
          <w:rPr>
            <w:color w:val="0563C1"/>
            <w:u w:val="single"/>
          </w:rPr>
          <w:t>Szakmai ajánlás a Gyermekvédelmi jelzőrendszeri készenléti szolgálat működtetéséről – Szociális Ágazati Portál (szocialisportal.hu)</w:t>
        </w:r>
      </w:hyperlink>
    </w:p>
    <w:p w14:paraId="5E6F6694" w14:textId="77777777" w:rsidR="001F610A" w:rsidRDefault="005B6D7F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Szakmai ajánlás az óvodai és iskolai szociális segítő tevékenység bevezetéséhez (2018). </w:t>
      </w:r>
      <w:hyperlink r:id="rId10">
        <w:r>
          <w:rPr>
            <w:color w:val="0563C1"/>
            <w:u w:val="single"/>
          </w:rPr>
          <w:t>Szakmai ajánlás szociális segítő tevékenység bevezetéséhez – Szociális Ágazati Portál (szocialisportal.hu)</w:t>
        </w:r>
      </w:hyperlink>
    </w:p>
    <w:p w14:paraId="72BF2E7A" w14:textId="77777777" w:rsidR="001F610A" w:rsidRDefault="005B6D7F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Az óvodai és iskolai szociális segítő tevékenység módszertani útmutatója (2022).</w:t>
      </w:r>
    </w:p>
    <w:p w14:paraId="2B67020C" w14:textId="77777777" w:rsidR="001F610A" w:rsidRDefault="005B6D7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="Noto Sans Symbols" w:eastAsia="Noto Sans Symbols" w:hAnsi="Noto Sans Symbols" w:cs="Noto Sans Symbols"/>
          <w:color w:val="0563C2"/>
          <w:sz w:val="20"/>
          <w:szCs w:val="20"/>
        </w:rPr>
      </w:pPr>
      <w:hyperlink r:id="rId11">
        <w:r>
          <w:rPr>
            <w:color w:val="0563C1"/>
            <w:u w:val="single"/>
          </w:rPr>
          <w:t>Az-ovodai-es-iskolai-szocialis-segito-tevekenyseg-modszertani-utmutatoja-</w:t>
        </w:r>
        <w:proofErr w:type="gramStart"/>
        <w:r>
          <w:rPr>
            <w:color w:val="0563C1"/>
            <w:u w:val="single"/>
          </w:rPr>
          <w:t>2022..</w:t>
        </w:r>
        <w:proofErr w:type="gramEnd"/>
        <w:r>
          <w:rPr>
            <w:color w:val="0563C1"/>
            <w:u w:val="single"/>
          </w:rPr>
          <w:t>pdf (szocialisportal.hu)</w:t>
        </w:r>
      </w:hyperlink>
    </w:p>
    <w:p w14:paraId="29C6466D" w14:textId="77777777" w:rsidR="001F610A" w:rsidRDefault="005B6D7F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Noto Sans Symbols" w:eastAsia="Noto Sans Symbols" w:hAnsi="Noto Sans Symbols" w:cs="Noto Sans Symbols"/>
          <w:color w:val="0563C2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</w:rPr>
        <w:t xml:space="preserve">Protokoll a konvergencia-régiókban működő család-és gyermekjóléti központok és szolgálatok, valamint a regionális diszpécserszolgálatok krízisidőszakban történő együttműködésére (2022). </w:t>
      </w:r>
    </w:p>
    <w:p w14:paraId="368882B0" w14:textId="77777777" w:rsidR="001F610A" w:rsidRDefault="005B6D7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="Noto Sans Symbols" w:eastAsia="Noto Sans Symbols" w:hAnsi="Noto Sans Symbols" w:cs="Noto Sans Symbols"/>
          <w:color w:val="0563C2"/>
          <w:sz w:val="20"/>
          <w:szCs w:val="20"/>
        </w:rPr>
      </w:pPr>
      <w:hyperlink r:id="rId12">
        <w:r>
          <w:rPr>
            <w:color w:val="0563C1"/>
            <w:u w:val="single"/>
          </w:rPr>
          <w:t>Elkészült a Konvergencia-régiókban működő család- és gyermekjóléti központok és szolgálatok, valamint a regionális diszpécserszolgálatok krízisidőszakban történő együttműködését szabályozó protokoll – Szociális Ágazati Portál (szocialisportal.hu)</w:t>
        </w:r>
      </w:hyperlink>
    </w:p>
    <w:p w14:paraId="2E0A7188" w14:textId="77777777" w:rsidR="001F610A" w:rsidRDefault="005B6D7F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44"/>
        <w:jc w:val="both"/>
        <w:rPr>
          <w:rFonts w:ascii="Times New Roman" w:eastAsia="Times New Roman" w:hAnsi="Times New Roman" w:cs="Times New Roman"/>
          <w:color w:val="0563C2"/>
          <w:sz w:val="20"/>
          <w:szCs w:val="20"/>
        </w:rPr>
        <w:sectPr w:rsidR="001F610A">
          <w:headerReference w:type="default" r:id="rId13"/>
          <w:footerReference w:type="default" r:id="rId14"/>
          <w:pgSz w:w="11906" w:h="16838"/>
          <w:pgMar w:top="1418" w:right="1418" w:bottom="1418" w:left="1418" w:header="709" w:footer="709" w:gutter="0"/>
          <w:pgNumType w:start="1"/>
          <w:cols w:space="708"/>
        </w:sectPr>
      </w:pPr>
      <w:r>
        <w:rPr>
          <w:rFonts w:ascii="Times New Roman" w:eastAsia="Times New Roman" w:hAnsi="Times New Roman" w:cs="Times New Roman"/>
          <w:color w:val="000000"/>
        </w:rPr>
        <w:t xml:space="preserve">„Tegyük láthatóvá az emberkereskedelmet” Elméleti és gyakorlati segédanyag és szakmai ajánlás az észlelő- és jelzőrendszer tagjainak, valamint a család- és gyermekjóléti szolgálat és központ munkatársainak (2022). </w:t>
      </w:r>
      <w:hyperlink r:id="rId15">
        <w:r>
          <w:rPr>
            <w:color w:val="0563C1"/>
            <w:u w:val="single"/>
          </w:rPr>
          <w:t>Tegyuk-lathatova-az-emberkereskedelmet_Szakmai-ajanlas.pdf (szocialisportal.hu)</w:t>
        </w:r>
      </w:hyperlink>
    </w:p>
    <w:p w14:paraId="61B22ED8" w14:textId="77777777" w:rsidR="001F610A" w:rsidRDefault="005B6D7F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1. melléklet</w:t>
      </w:r>
    </w:p>
    <w:p w14:paraId="0BBBF667" w14:textId="77777777" w:rsidR="001F610A" w:rsidRDefault="005B6D7F">
      <w:pPr>
        <w:spacing w:after="24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JELZŐ LAP – bántalmazás, elhanyagolás esetén</w:t>
      </w:r>
    </w:p>
    <w:p w14:paraId="44E89067" w14:textId="77777777" w:rsidR="001F610A" w:rsidRDefault="005B6D7F">
      <w:pPr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A Gyvt. 17. § (2a) bekezdése alapján a család- és gyermekjóléti szolgáltatást nyújtó és a gyámhatóság, a gyermek(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ek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) bántalmazására, elhanyagolására vonatkozó jelzést vagy kezdeményezést tevő intézmény, illetve személy adatait erre irányuló külön kérelem hiányában is zártan kell kezelni. </w:t>
      </w:r>
    </w:p>
    <w:p w14:paraId="28F8A818" w14:textId="77777777" w:rsidR="001F610A" w:rsidRDefault="005B6D7F">
      <w:pPr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Kérjük, hogy a törvényi rendelkezés betartását szem előtt tartva, a jelzőlapot úgy töltse ki, hogy a jelző személyre/intézményre utaló adatok, információk csak az elkülönített – zártan kezelendő – részen jelenjenek meg. Ezen adatokba csak a gyermekvédelem </w:t>
      </w:r>
      <w:proofErr w:type="gramStart"/>
      <w:r>
        <w:rPr>
          <w:rFonts w:ascii="Times New Roman" w:eastAsia="Times New Roman" w:hAnsi="Times New Roman" w:cs="Times New Roman"/>
          <w:sz w:val="20"/>
          <w:szCs w:val="20"/>
        </w:rPr>
        <w:t>szakemberei</w:t>
      </w:r>
      <w:proofErr w:type="gramEnd"/>
      <w:r>
        <w:rPr>
          <w:rFonts w:ascii="Times New Roman" w:eastAsia="Times New Roman" w:hAnsi="Times New Roman" w:cs="Times New Roman"/>
          <w:sz w:val="20"/>
          <w:szCs w:val="20"/>
        </w:rPr>
        <w:t xml:space="preserve"> illetve a hatóság nyerhet betekintést. </w:t>
      </w:r>
    </w:p>
    <w:p w14:paraId="6655710A" w14:textId="77777777" w:rsidR="001F610A" w:rsidRDefault="005B6D7F">
      <w:pPr>
        <w:tabs>
          <w:tab w:val="right" w:pos="9070"/>
        </w:tabs>
        <w:spacing w:after="1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A gyermek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neve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76DE820B" w14:textId="77777777" w:rsidR="001F610A" w:rsidRDefault="005B6D7F">
      <w:pPr>
        <w:tabs>
          <w:tab w:val="right" w:pos="9070"/>
        </w:tabs>
        <w:spacing w:after="120"/>
        <w:ind w:left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tartózkodási helye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512FD209" w14:textId="77777777" w:rsidR="001F610A" w:rsidRDefault="005B6D7F">
      <w:pPr>
        <w:tabs>
          <w:tab w:val="right" w:pos="9070"/>
        </w:tabs>
        <w:spacing w:after="120"/>
        <w:ind w:left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anyja neve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32998ECB" w14:textId="77777777" w:rsidR="001F610A" w:rsidRDefault="005B6D7F">
      <w:pPr>
        <w:tabs>
          <w:tab w:val="right" w:pos="9070"/>
        </w:tabs>
        <w:spacing w:after="120"/>
        <w:ind w:left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TAJ száma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4807CE53" w14:textId="77777777" w:rsidR="001F610A" w:rsidRDefault="005B6D7F">
      <w:pPr>
        <w:tabs>
          <w:tab w:val="right" w:pos="9070"/>
        </w:tabs>
        <w:spacing w:after="1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A gondviselő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neve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6E83120D" w14:textId="77777777" w:rsidR="001F610A" w:rsidRDefault="005B6D7F">
      <w:pPr>
        <w:tabs>
          <w:tab w:val="right" w:pos="9070"/>
        </w:tabs>
        <w:spacing w:after="120"/>
        <w:ind w:left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címe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35587D00" w14:textId="77777777" w:rsidR="001F610A" w:rsidRDefault="005B6D7F">
      <w:pPr>
        <w:tabs>
          <w:tab w:val="right" w:pos="9070"/>
        </w:tabs>
        <w:spacing w:after="120"/>
        <w:ind w:left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telefonszáma, e-mail címe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1EC041A4" w14:textId="77777777" w:rsidR="001F610A" w:rsidRDefault="005B6D7F">
      <w:pPr>
        <w:tabs>
          <w:tab w:val="right" w:pos="9070"/>
        </w:tabs>
        <w:spacing w:before="360" w:after="1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 jelzés oka, az érzékelt probléma leírása: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50A305D9" w14:textId="77777777" w:rsidR="001F610A" w:rsidRDefault="005B6D7F">
      <w:pPr>
        <w:tabs>
          <w:tab w:val="right" w:pos="907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1924246F" w14:textId="77777777" w:rsidR="001F610A" w:rsidRDefault="005B6D7F">
      <w:pPr>
        <w:tabs>
          <w:tab w:val="right" w:pos="907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1A967E8F" w14:textId="77777777" w:rsidR="001F610A" w:rsidRDefault="005B6D7F">
      <w:pPr>
        <w:spacing w:before="360" w:after="1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Zártan kezelendő adatok!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1A81EB53" w14:textId="77777777" w:rsidR="001F610A" w:rsidRDefault="005B6D7F">
      <w:pPr>
        <w:tabs>
          <w:tab w:val="right" w:pos="907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Tett-e valamit a jelzést küldő a probléma megoldásának érdekében? Ha igen, mit?</w:t>
      </w:r>
    </w:p>
    <w:p w14:paraId="052D8B8C" w14:textId="77777777" w:rsidR="001F610A" w:rsidRDefault="005B6D7F">
      <w:pPr>
        <w:tabs>
          <w:tab w:val="right" w:pos="907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3F4F3CC5" w14:textId="77777777" w:rsidR="001F610A" w:rsidRDefault="005B6D7F">
      <w:pPr>
        <w:tabs>
          <w:tab w:val="right" w:pos="907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5DDB3345" w14:textId="77777777" w:rsidR="001F610A" w:rsidRDefault="005B6D7F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Milyen megoldást lát szükségesnek a gyermek(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) számára?</w:t>
      </w:r>
    </w:p>
    <w:p w14:paraId="3D4AD8E0" w14:textId="77777777" w:rsidR="001F610A" w:rsidRDefault="005B6D7F">
      <w:pPr>
        <w:tabs>
          <w:tab w:val="right" w:pos="907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7B6ED80C" w14:textId="77777777" w:rsidR="001F610A" w:rsidRDefault="005B6D7F">
      <w:pPr>
        <w:tabs>
          <w:tab w:val="right" w:pos="907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666339EB" w14:textId="77777777" w:rsidR="001F610A" w:rsidRDefault="005B6D7F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Javasolt ellátás/intézkedés (jelölje a megfelelőt!): alapellátás / védelembe vétel / ideiglenes hatályú elhelyezés / nevelésbe vétel / egyéb A jelzést küldő neve/megnevezése és elérhetősége:</w:t>
      </w:r>
    </w:p>
    <w:p w14:paraId="07B1EC6D" w14:textId="77777777" w:rsidR="001F610A" w:rsidRDefault="005B6D7F">
      <w:pPr>
        <w:tabs>
          <w:tab w:val="right" w:pos="907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4FC7D555" w14:textId="77777777" w:rsidR="001F610A" w:rsidRDefault="005B6D7F">
      <w:pPr>
        <w:tabs>
          <w:tab w:val="right" w:pos="907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404FFF83" w14:textId="77777777" w:rsidR="001F610A" w:rsidRDefault="005B6D7F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Kelt: Budapest, 20… ………………. ….</w:t>
      </w:r>
    </w:p>
    <w:p w14:paraId="580A1211" w14:textId="77777777" w:rsidR="001F610A" w:rsidRDefault="005B6D7F">
      <w:pPr>
        <w:tabs>
          <w:tab w:val="center" w:pos="6804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>aláírás</w:t>
      </w:r>
    </w:p>
    <w:sectPr w:rsidR="001F610A">
      <w:pgSz w:w="11906" w:h="16838"/>
      <w:pgMar w:top="1418" w:right="1418" w:bottom="1418" w:left="1418" w:header="709" w:footer="709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04F8781" w14:textId="77777777" w:rsidR="005B6D7F" w:rsidRDefault="005B6D7F">
      <w:pPr>
        <w:spacing w:after="0" w:line="240" w:lineRule="auto"/>
      </w:pPr>
      <w:r>
        <w:separator/>
      </w:r>
    </w:p>
  </w:endnote>
  <w:endnote w:type="continuationSeparator" w:id="0">
    <w:p w14:paraId="08729AF7" w14:textId="77777777" w:rsidR="005B6D7F" w:rsidRDefault="005B6D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altName w:val="Times New Roman"/>
    <w:charset w:val="00"/>
    <w:family w:val="auto"/>
    <w:pitch w:val="default"/>
    <w:embedRegular r:id="rId1" w:fontKey="{6049FC21-FB80-470F-A313-390962EF8614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2" w:fontKey="{9297C0B3-3D51-4874-A3D2-21E8CED01182}"/>
    <w:embedBold r:id="rId3" w:fontKey="{98B443E5-304A-42F5-AF54-1065CC070432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4" w:fontKey="{4C551B99-8B1E-40C2-974D-6F0ED6DA66E4}"/>
  </w:font>
  <w:font w:name="Georgia">
    <w:panose1 w:val="02040502050405020303"/>
    <w:charset w:val="00"/>
    <w:family w:val="auto"/>
    <w:pitch w:val="default"/>
    <w:embedRegular r:id="rId5" w:fontKey="{4CD0B457-09FA-408D-82A3-571CB5E5593E}"/>
    <w:embedItalic r:id="rId6" w:fontKey="{56B6B976-5A3B-4544-926A-C775FFF8B041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7" w:fontKey="{0A5151A5-8253-40C5-9C02-B0C311B71FD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A7D9F02" w14:textId="77777777" w:rsidR="001F610A" w:rsidRDefault="005B6D7F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noProof/>
        <w:color w:val="000000"/>
      </w:rPr>
      <w:t>1</w:t>
    </w:r>
    <w:r>
      <w:rPr>
        <w:color w:val="000000"/>
      </w:rPr>
      <w:fldChar w:fldCharType="end"/>
    </w:r>
  </w:p>
  <w:p w14:paraId="6049BD22" w14:textId="77777777" w:rsidR="001F610A" w:rsidRDefault="001F610A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4ED6748" w14:textId="77777777" w:rsidR="005B6D7F" w:rsidRDefault="005B6D7F">
      <w:pPr>
        <w:spacing w:after="0" w:line="240" w:lineRule="auto"/>
      </w:pPr>
      <w:r>
        <w:separator/>
      </w:r>
    </w:p>
  </w:footnote>
  <w:footnote w:type="continuationSeparator" w:id="0">
    <w:p w14:paraId="21EA989F" w14:textId="77777777" w:rsidR="005B6D7F" w:rsidRDefault="005B6D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E3D1F2" w14:textId="77777777" w:rsidR="001F610A" w:rsidRDefault="005B6D7F">
    <w:pPr>
      <w:spacing w:after="0" w:line="240" w:lineRule="auto"/>
      <w:jc w:val="center"/>
      <w:rPr>
        <w:rFonts w:ascii="Times New Roman" w:eastAsia="Times New Roman" w:hAnsi="Times New Roman" w:cs="Times New Roman"/>
        <w:b/>
        <w:sz w:val="24"/>
        <w:szCs w:val="24"/>
      </w:rPr>
    </w:pPr>
    <w:r>
      <w:rPr>
        <w:rFonts w:ascii="Times New Roman" w:eastAsia="Times New Roman" w:hAnsi="Times New Roman" w:cs="Times New Roman"/>
        <w:b/>
        <w:sz w:val="24"/>
        <w:szCs w:val="24"/>
      </w:rPr>
      <w:t>BGSZC Pestszentlőrinci Technikum</w:t>
    </w:r>
    <w:r>
      <w:rPr>
        <w:noProof/>
      </w:rPr>
      <w:drawing>
        <wp:anchor distT="0" distB="0" distL="0" distR="0" simplePos="0" relativeHeight="251658240" behindDoc="1" locked="0" layoutInCell="1" hidden="0" allowOverlap="1" wp14:anchorId="20D54B32" wp14:editId="31B27343">
          <wp:simplePos x="0" y="0"/>
          <wp:positionH relativeFrom="column">
            <wp:posOffset>4479092</wp:posOffset>
          </wp:positionH>
          <wp:positionV relativeFrom="paragraph">
            <wp:posOffset>-141456</wp:posOffset>
          </wp:positionV>
          <wp:extent cx="1328400" cy="723600"/>
          <wp:effectExtent l="0" t="0" r="0" b="0"/>
          <wp:wrapNone/>
          <wp:docPr id="672614062" name="image1.jpg" descr="A képen Grafika, Betűtípus, embléma, kör látható&#10;&#10;Automatikusan generált leírás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A képen Grafika, Betűtípus, embléma, kör látható&#10;&#10;Automatikusan generált leírás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28400" cy="7236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78F9D9E6" w14:textId="77777777" w:rsidR="001F610A" w:rsidRDefault="005B6D7F">
    <w:pPr>
      <w:spacing w:after="0" w:line="240" w:lineRule="auto"/>
      <w:jc w:val="center"/>
      <w:rPr>
        <w:rFonts w:ascii="Times New Roman" w:eastAsia="Times New Roman" w:hAnsi="Times New Roman" w:cs="Times New Roman"/>
        <w:sz w:val="20"/>
        <w:szCs w:val="20"/>
      </w:rPr>
    </w:pPr>
    <w:r>
      <w:rPr>
        <w:rFonts w:ascii="Times New Roman" w:eastAsia="Times New Roman" w:hAnsi="Times New Roman" w:cs="Times New Roman"/>
        <w:sz w:val="20"/>
        <w:szCs w:val="20"/>
      </w:rPr>
      <w:t>1184 Budapest, Hengersor utca 34.</w:t>
    </w:r>
  </w:p>
  <w:p w14:paraId="2429341C" w14:textId="77777777" w:rsidR="001F610A" w:rsidRDefault="005B6D7F">
    <w:pPr>
      <w:spacing w:after="0" w:line="240" w:lineRule="auto"/>
      <w:jc w:val="center"/>
      <w:rPr>
        <w:rFonts w:ascii="Times New Roman" w:eastAsia="Times New Roman" w:hAnsi="Times New Roman" w:cs="Times New Roman"/>
        <w:sz w:val="20"/>
        <w:szCs w:val="20"/>
      </w:rPr>
    </w:pPr>
    <w:r>
      <w:rPr>
        <w:rFonts w:ascii="Times New Roman" w:eastAsia="Times New Roman" w:hAnsi="Times New Roman" w:cs="Times New Roman"/>
        <w:sz w:val="20"/>
        <w:szCs w:val="20"/>
      </w:rPr>
      <w:t>Telefon: 06-30-369-7855</w:t>
    </w:r>
  </w:p>
  <w:p w14:paraId="5BC0E1C6" w14:textId="77777777" w:rsidR="001F610A" w:rsidRDefault="005B6D7F">
    <w:pPr>
      <w:rPr>
        <w:rFonts w:ascii="Times New Roman" w:eastAsia="Times New Roman" w:hAnsi="Times New Roman" w:cs="Times New Roman"/>
        <w:sz w:val="24"/>
        <w:szCs w:val="24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25FCB0BA" wp14:editId="6A148BCF">
              <wp:simplePos x="0" y="0"/>
              <wp:positionH relativeFrom="column">
                <wp:posOffset>-12699</wp:posOffset>
              </wp:positionH>
              <wp:positionV relativeFrom="paragraph">
                <wp:posOffset>50800</wp:posOffset>
              </wp:positionV>
              <wp:extent cx="0" cy="12700"/>
              <wp:effectExtent l="0" t="0" r="0" b="0"/>
              <wp:wrapNone/>
              <wp:docPr id="672614061" name="Egyenes összekötő nyíllal 67261406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2493263" y="3780000"/>
                        <a:ext cx="5705475" cy="0"/>
                      </a:xfrm>
                      <a:prstGeom prst="straightConnector1">
                        <a:avLst/>
                      </a:prstGeom>
                      <a:noFill/>
                      <a:ln w="12700" cap="flat" cmpd="sng">
                        <a:solidFill>
                          <a:srgbClr val="000000"/>
                        </a:solidFill>
                        <a:prstDash val="solid"/>
                        <a:miter lim="800000"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-12699</wp:posOffset>
              </wp:positionH>
              <wp:positionV relativeFrom="paragraph">
                <wp:posOffset>50800</wp:posOffset>
              </wp:positionV>
              <wp:extent cx="0" cy="12700"/>
              <wp:effectExtent b="0" l="0" r="0" t="0"/>
              <wp:wrapNone/>
              <wp:docPr id="672614061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19746E8"/>
    <w:multiLevelType w:val="multilevel"/>
    <w:tmpl w:val="EF1ED46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28456A1"/>
    <w:multiLevelType w:val="multilevel"/>
    <w:tmpl w:val="3E5CA37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250324F0"/>
    <w:multiLevelType w:val="multilevel"/>
    <w:tmpl w:val="6FE0775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7D84678"/>
    <w:multiLevelType w:val="multilevel"/>
    <w:tmpl w:val="4BFC546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290431C8"/>
    <w:multiLevelType w:val="multilevel"/>
    <w:tmpl w:val="26CA8E4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6F472F1"/>
    <w:multiLevelType w:val="multilevel"/>
    <w:tmpl w:val="CC183CBE"/>
    <w:lvl w:ilvl="0">
      <w:start w:val="1"/>
      <w:numFmt w:val="decimal"/>
      <w:lvlText w:val="%1."/>
      <w:lvlJc w:val="left"/>
      <w:pPr>
        <w:ind w:left="927" w:hanging="360"/>
      </w:pPr>
    </w:lvl>
    <w:lvl w:ilvl="1">
      <w:start w:val="1"/>
      <w:numFmt w:val="lowerLetter"/>
      <w:lvlText w:val="%2."/>
      <w:lvlJc w:val="left"/>
      <w:pPr>
        <w:ind w:left="1647" w:hanging="360"/>
      </w:pPr>
    </w:lvl>
    <w:lvl w:ilvl="2">
      <w:start w:val="1"/>
      <w:numFmt w:val="lowerRoman"/>
      <w:lvlText w:val="%3."/>
      <w:lvlJc w:val="right"/>
      <w:pPr>
        <w:ind w:left="2367" w:hanging="180"/>
      </w:pPr>
    </w:lvl>
    <w:lvl w:ilvl="3">
      <w:start w:val="1"/>
      <w:numFmt w:val="decimal"/>
      <w:lvlText w:val="%4."/>
      <w:lvlJc w:val="left"/>
      <w:pPr>
        <w:ind w:left="3087" w:hanging="360"/>
      </w:pPr>
    </w:lvl>
    <w:lvl w:ilvl="4">
      <w:start w:val="1"/>
      <w:numFmt w:val="lowerLetter"/>
      <w:lvlText w:val="%5."/>
      <w:lvlJc w:val="left"/>
      <w:pPr>
        <w:ind w:left="3807" w:hanging="360"/>
      </w:pPr>
    </w:lvl>
    <w:lvl w:ilvl="5">
      <w:start w:val="1"/>
      <w:numFmt w:val="lowerRoman"/>
      <w:lvlText w:val="%6."/>
      <w:lvlJc w:val="right"/>
      <w:pPr>
        <w:ind w:left="4527" w:hanging="180"/>
      </w:pPr>
    </w:lvl>
    <w:lvl w:ilvl="6">
      <w:start w:val="1"/>
      <w:numFmt w:val="decimal"/>
      <w:lvlText w:val="%7."/>
      <w:lvlJc w:val="left"/>
      <w:pPr>
        <w:ind w:left="5247" w:hanging="360"/>
      </w:pPr>
    </w:lvl>
    <w:lvl w:ilvl="7">
      <w:start w:val="1"/>
      <w:numFmt w:val="lowerLetter"/>
      <w:lvlText w:val="%8."/>
      <w:lvlJc w:val="left"/>
      <w:pPr>
        <w:ind w:left="5967" w:hanging="360"/>
      </w:pPr>
    </w:lvl>
    <w:lvl w:ilvl="8">
      <w:start w:val="1"/>
      <w:numFmt w:val="lowerRoman"/>
      <w:lvlText w:val="%9."/>
      <w:lvlJc w:val="right"/>
      <w:pPr>
        <w:ind w:left="6687" w:hanging="180"/>
      </w:pPr>
    </w:lvl>
  </w:abstractNum>
  <w:abstractNum w:abstractNumId="6" w15:restartNumberingAfterBreak="0">
    <w:nsid w:val="4DAA32DC"/>
    <w:multiLevelType w:val="multilevel"/>
    <w:tmpl w:val="9B7A00AA"/>
    <w:lvl w:ilvl="0">
      <w:start w:val="1"/>
      <w:numFmt w:val="decimal"/>
      <w:lvlText w:val="%1."/>
      <w:lvlJc w:val="left"/>
      <w:pPr>
        <w:ind w:left="720" w:hanging="360"/>
      </w:pPr>
    </w:lvl>
    <w:lvl w:ilvl="1"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AA538F5"/>
    <w:multiLevelType w:val="multilevel"/>
    <w:tmpl w:val="C0A0571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C1E2526"/>
    <w:multiLevelType w:val="multilevel"/>
    <w:tmpl w:val="AC966EDA"/>
    <w:lvl w:ilvl="0">
      <w:start w:val="1"/>
      <w:numFmt w:val="upperRoman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3B5619B"/>
    <w:multiLevelType w:val="multilevel"/>
    <w:tmpl w:val="82A8CCB0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num w:numId="1" w16cid:durableId="260571381">
    <w:abstractNumId w:val="8"/>
  </w:num>
  <w:num w:numId="2" w16cid:durableId="1548106362">
    <w:abstractNumId w:val="5"/>
  </w:num>
  <w:num w:numId="3" w16cid:durableId="30963008">
    <w:abstractNumId w:val="1"/>
  </w:num>
  <w:num w:numId="4" w16cid:durableId="883100520">
    <w:abstractNumId w:val="0"/>
  </w:num>
  <w:num w:numId="5" w16cid:durableId="60569000">
    <w:abstractNumId w:val="6"/>
  </w:num>
  <w:num w:numId="6" w16cid:durableId="839583488">
    <w:abstractNumId w:val="9"/>
  </w:num>
  <w:num w:numId="7" w16cid:durableId="617028622">
    <w:abstractNumId w:val="7"/>
  </w:num>
  <w:num w:numId="8" w16cid:durableId="1984772123">
    <w:abstractNumId w:val="4"/>
  </w:num>
  <w:num w:numId="9" w16cid:durableId="575239280">
    <w:abstractNumId w:val="3"/>
  </w:num>
  <w:num w:numId="10" w16cid:durableId="13465881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F610A"/>
    <w:rsid w:val="001F610A"/>
    <w:rsid w:val="005B6D7F"/>
    <w:rsid w:val="00CD3B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D1B281"/>
  <w15:docId w15:val="{7A61044A-555E-4676-A43C-82B9DE1560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hu-HU" w:eastAsia="hu-H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5571EE"/>
  </w:style>
  <w:style w:type="paragraph" w:styleId="Cmsor1">
    <w:name w:val="heading 1"/>
    <w:basedOn w:val="Norml"/>
    <w:next w:val="Norm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Cmsor2">
    <w:name w:val="heading 2"/>
    <w:basedOn w:val="Norml"/>
    <w:next w:val="Norm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Cmsor3">
    <w:name w:val="heading 3"/>
    <w:basedOn w:val="Norml"/>
    <w:next w:val="Norm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Cmsor4">
    <w:name w:val="heading 4"/>
    <w:basedOn w:val="Norml"/>
    <w:next w:val="Norm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Cmsor5">
    <w:name w:val="heading 5"/>
    <w:basedOn w:val="Norml"/>
    <w:next w:val="Norm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Cmsor6">
    <w:name w:val="heading 6"/>
    <w:basedOn w:val="Norml"/>
    <w:next w:val="Norm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Bekezdsalapbettpusa">
    <w:name w:val="Default Paragraph Font"/>
    <w:uiPriority w:val="1"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m">
    <w:name w:val="Title"/>
    <w:basedOn w:val="Norml"/>
    <w:next w:val="Norm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Listaszerbekezds">
    <w:name w:val="List Paragraph"/>
    <w:basedOn w:val="Norml"/>
    <w:uiPriority w:val="34"/>
    <w:qFormat/>
    <w:rsid w:val="00FD1F1A"/>
    <w:pPr>
      <w:ind w:left="720"/>
      <w:contextualSpacing/>
    </w:pPr>
  </w:style>
  <w:style w:type="paragraph" w:customStyle="1" w:styleId="Default">
    <w:name w:val="Default"/>
    <w:rsid w:val="00A03E7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Hiperhivatkozs">
    <w:name w:val="Hyperlink"/>
    <w:basedOn w:val="Bekezdsalapbettpusa"/>
    <w:uiPriority w:val="99"/>
    <w:unhideWhenUsed/>
    <w:rsid w:val="00890CF6"/>
    <w:rPr>
      <w:color w:val="0563C1" w:themeColor="hyperlink"/>
      <w:u w:val="single"/>
    </w:rPr>
  </w:style>
  <w:style w:type="character" w:customStyle="1" w:styleId="Feloldatlanmegemlts1">
    <w:name w:val="Feloldatlan megemlítés1"/>
    <w:basedOn w:val="Bekezdsalapbettpusa"/>
    <w:uiPriority w:val="99"/>
    <w:semiHidden/>
    <w:unhideWhenUsed/>
    <w:rsid w:val="00890CF6"/>
    <w:rPr>
      <w:color w:val="605E5C"/>
      <w:shd w:val="clear" w:color="auto" w:fill="E1DFDD"/>
    </w:rPr>
  </w:style>
  <w:style w:type="character" w:styleId="Mrltotthiperhivatkozs">
    <w:name w:val="FollowedHyperlink"/>
    <w:basedOn w:val="Bekezdsalapbettpusa"/>
    <w:uiPriority w:val="99"/>
    <w:semiHidden/>
    <w:unhideWhenUsed/>
    <w:rsid w:val="00DA3DB0"/>
    <w:rPr>
      <w:color w:val="954F72" w:themeColor="followedHyperlink"/>
      <w:u w:val="single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596F5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596F5E"/>
    <w:rPr>
      <w:rFonts w:ascii="Segoe UI" w:hAnsi="Segoe UI" w:cs="Segoe UI"/>
      <w:sz w:val="18"/>
      <w:szCs w:val="18"/>
    </w:rPr>
  </w:style>
  <w:style w:type="paragraph" w:styleId="lfej">
    <w:name w:val="header"/>
    <w:basedOn w:val="Norml"/>
    <w:link w:val="lfejChar"/>
    <w:uiPriority w:val="99"/>
    <w:unhideWhenUsed/>
    <w:rsid w:val="001A46C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1A46C5"/>
  </w:style>
  <w:style w:type="paragraph" w:styleId="llb">
    <w:name w:val="footer"/>
    <w:basedOn w:val="Norml"/>
    <w:link w:val="llbChar"/>
    <w:uiPriority w:val="99"/>
    <w:unhideWhenUsed/>
    <w:rsid w:val="001A46C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1A46C5"/>
  </w:style>
  <w:style w:type="character" w:styleId="Feloldatlanmegemlts">
    <w:name w:val="Unresolved Mention"/>
    <w:basedOn w:val="Bekezdsalapbettpusa"/>
    <w:uiPriority w:val="99"/>
    <w:semiHidden/>
    <w:unhideWhenUsed/>
    <w:rsid w:val="008F5D93"/>
    <w:rPr>
      <w:color w:val="605E5C"/>
      <w:shd w:val="clear" w:color="auto" w:fill="E1DFDD"/>
    </w:rPr>
  </w:style>
  <w:style w:type="paragraph" w:styleId="Alcm">
    <w:name w:val="Subtitle"/>
    <w:basedOn w:val="Norml"/>
    <w:next w:val="Norm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zocialisportal.hu/csalad-es-gyermekjoleti-szolgaltatasok-szakmai-szabalyzo-dokumentumai/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szocialisportal.hu/elkeszult-a-konvergencia-regiokban-mukodo-csalad-es-gyermekjoleti-kozpontok-es-szolgalatok-valamint-a-regionalis-diszpecserszolgalatok-krizisidoszakban-torteno-egyuttmukodesenek-protokollja/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szocialisportal.hu/wp-content/uploads/2022/10/Az-ovodai-es-iskolai-szocialis-segito-tevekenyseg-modszertani-utmutatoja-2022..pdf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szocialisportal.hu/wp-content/uploads/2022/12/Tegyuk-lathatova-az-emberkereskedelmet_Szakmai-ajanlas.pdf" TargetMode="External"/><Relationship Id="rId10" Type="http://schemas.openxmlformats.org/officeDocument/2006/relationships/hyperlink" Target="https://szocialisportal.hu/szakmai-ajanlas-szocialis-segito-tevekenyseg-bevezetesehez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szocialisportal.hu/szakmai-ajanlas-a-gyermekvedelmi-jelzorendszeri-keszenleti-szolgalat-mukodteteserol/" TargetMode="Externa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sYdzPeZZLlJAq8WWOr18bfYyjUQ==">CgMxLjAyCGguZ2pkZ3hzOAByITFCSGpQWTVpZEpkUW1nY0J2R3pzNHZ2Q29MTXpPM3pobw==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10</Pages>
  <Words>2823</Words>
  <Characters>19480</Characters>
  <Application>Microsoft Office Word</Application>
  <DocSecurity>0</DocSecurity>
  <Lines>162</Lines>
  <Paragraphs>44</Paragraphs>
  <ScaleCrop>false</ScaleCrop>
  <Company/>
  <LinksUpToDate>false</LinksUpToDate>
  <CharactersWithSpaces>22259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Gálné Dr. Póth Borbála Éva</dc:creator>
  <cp:lastModifiedBy>Képes Csilla</cp:lastModifiedBy>
  <cp:revision>2</cp:revision>
  <dcterms:created xsi:type="dcterms:W3CDTF">2024-12-17T09:00:00Z</dcterms:created>
  <dcterms:modified xsi:type="dcterms:W3CDTF">2024-12-17T09:00:00Z</dcterms:modified>
</cp:coreProperties>
</file>